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80" w:rsidRPr="00367388" w:rsidRDefault="00834996" w:rsidP="00232280">
      <w:pPr>
        <w:pStyle w:val="NormalnyWeb"/>
        <w:spacing w:after="0" w:afterAutospacing="0"/>
        <w:rPr>
          <w:rStyle w:val="Uwydatnienie"/>
          <w:b/>
          <w:bCs/>
          <w:color w:val="111111"/>
          <w:bdr w:val="none" w:sz="0" w:space="0" w:color="auto" w:frame="1"/>
        </w:rPr>
      </w:pPr>
      <w:bookmarkStart w:id="0" w:name="_GoBack"/>
      <w:bookmarkEnd w:id="0"/>
      <w:r>
        <w:rPr>
          <w:rStyle w:val="Uwydatnienie"/>
          <w:b/>
          <w:bCs/>
          <w:color w:val="111111"/>
          <w:bdr w:val="none" w:sz="0" w:space="0" w:color="auto" w:frame="1"/>
        </w:rPr>
        <w:t>22-26</w:t>
      </w:r>
      <w:r w:rsidR="00BA61F2">
        <w:rPr>
          <w:rStyle w:val="Uwydatnienie"/>
          <w:b/>
          <w:bCs/>
          <w:color w:val="111111"/>
          <w:bdr w:val="none" w:sz="0" w:space="0" w:color="auto" w:frame="1"/>
        </w:rPr>
        <w:t>.06</w:t>
      </w:r>
      <w:r w:rsidR="00232280">
        <w:rPr>
          <w:rStyle w:val="Uwydatnienie"/>
          <w:b/>
          <w:bCs/>
          <w:color w:val="111111"/>
          <w:bdr w:val="none" w:sz="0" w:space="0" w:color="auto" w:frame="1"/>
        </w:rPr>
        <w:t>.2020</w:t>
      </w:r>
    </w:p>
    <w:p w:rsidR="00232280" w:rsidRPr="00367388" w:rsidRDefault="003000FC" w:rsidP="00232280">
      <w:pPr>
        <w:pStyle w:val="NormalnyWeb"/>
        <w:spacing w:after="0" w:afterAutospacing="0"/>
        <w:rPr>
          <w:rStyle w:val="Uwydatnienie"/>
          <w:b/>
          <w:bCs/>
          <w:color w:val="111111"/>
          <w:bdr w:val="none" w:sz="0" w:space="0" w:color="auto" w:frame="1"/>
        </w:rPr>
      </w:pPr>
      <w:r w:rsidRPr="00367388">
        <w:rPr>
          <w:rStyle w:val="Uwydatnienie"/>
          <w:b/>
          <w:bCs/>
          <w:color w:val="111111"/>
          <w:bdr w:val="none" w:sz="0" w:space="0" w:color="auto" w:frame="1"/>
        </w:rPr>
        <w:t>Te</w:t>
      </w:r>
      <w:r w:rsidR="00BA61F2">
        <w:rPr>
          <w:rStyle w:val="Uwydatnienie"/>
          <w:b/>
          <w:bCs/>
          <w:color w:val="111111"/>
          <w:bdr w:val="none" w:sz="0" w:space="0" w:color="auto" w:frame="1"/>
        </w:rPr>
        <w:t xml:space="preserve">matyka tygodnia: </w:t>
      </w:r>
      <w:r w:rsidR="00834996">
        <w:rPr>
          <w:rStyle w:val="Uwydatnienie"/>
          <w:b/>
          <w:bCs/>
          <w:color w:val="111111"/>
          <w:bdr w:val="none" w:sz="0" w:space="0" w:color="auto" w:frame="1"/>
        </w:rPr>
        <w:t>Pożegnania nadszedł czas</w:t>
      </w:r>
    </w:p>
    <w:p w:rsidR="00BA61F2" w:rsidRDefault="00834996" w:rsidP="00232280">
      <w:pPr>
        <w:pStyle w:val="NormalnyWeb"/>
        <w:spacing w:after="0" w:afterAutospacing="0"/>
        <w:rPr>
          <w:rStyle w:val="Uwydatnienie"/>
          <w:bCs/>
          <w:i w:val="0"/>
          <w:color w:val="111111"/>
          <w:bdr w:val="none" w:sz="0" w:space="0" w:color="auto" w:frame="1"/>
        </w:rPr>
      </w:pPr>
      <w:r>
        <w:rPr>
          <w:rStyle w:val="Uwydatnienie"/>
          <w:bCs/>
          <w:i w:val="0"/>
          <w:color w:val="111111"/>
          <w:bdr w:val="none" w:sz="0" w:space="0" w:color="auto" w:frame="1"/>
        </w:rPr>
        <w:t>PONIEDZIAŁEK  22</w:t>
      </w:r>
      <w:r w:rsidR="00BA61F2">
        <w:rPr>
          <w:rStyle w:val="Uwydatnienie"/>
          <w:bCs/>
          <w:i w:val="0"/>
          <w:color w:val="111111"/>
          <w:bdr w:val="none" w:sz="0" w:space="0" w:color="auto" w:frame="1"/>
        </w:rPr>
        <w:t>.06</w:t>
      </w:r>
      <w:r w:rsidR="00232280" w:rsidRPr="00367388">
        <w:rPr>
          <w:rStyle w:val="Uwydatnienie"/>
          <w:bCs/>
          <w:i w:val="0"/>
          <w:color w:val="111111"/>
          <w:bdr w:val="none" w:sz="0" w:space="0" w:color="auto" w:frame="1"/>
        </w:rPr>
        <w:t>.2020</w:t>
      </w:r>
    </w:p>
    <w:p w:rsidR="00937AE3" w:rsidRPr="00A770B0" w:rsidRDefault="00834996" w:rsidP="00A770B0">
      <w:pPr>
        <w:pStyle w:val="Akapitzlist"/>
        <w:numPr>
          <w:ilvl w:val="0"/>
          <w:numId w:val="12"/>
        </w:numP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Karty pracy cz. IV s. 72</w:t>
      </w:r>
    </w:p>
    <w:p w:rsidR="00937AE3" w:rsidRDefault="00834996" w:rsidP="00A770B0">
      <w:pPr>
        <w:pStyle w:val="Akapitzlist"/>
        <w:numPr>
          <w:ilvl w:val="0"/>
          <w:numId w:val="12"/>
        </w:numP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Nauka wiersza: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Kto 7 lat już skończył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Ten wkrótce będzie w szkole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Więc dzisiaj razem z nami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Żegna nasze przedszkole.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Żegnamy kącik lalek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I dwa pluszowe misie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Za wspólne z Wami zabawy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Dziękujemy wam dzisiaj.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Do widzenia wszystkie klocki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Bo już jutro nie przyjdziemy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Domu już nie zbudujemy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Teraz szkoła woła nas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Do nauki nadszedł czas!</w:t>
      </w:r>
    </w:p>
    <w:p w:rsidR="00834996" w:rsidRPr="00A770B0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A770B0" w:rsidRDefault="00834996" w:rsidP="00A770B0">
      <w:pPr>
        <w:pStyle w:val="Akapitzlist"/>
        <w:numPr>
          <w:ilvl w:val="0"/>
          <w:numId w:val="12"/>
        </w:numP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 xml:space="preserve">Zabawa w masowanie plecków- dziecko z rodzicem. 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 xml:space="preserve">Pisze pani na maszynie 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ABC przecinek.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Tu płynie rzeczka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 xml:space="preserve">Tu idzie pani na szpileczkach 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Z gryzącymi psami.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Świeciło jasne słonko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Przebiegło stado słoni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A potem stado koni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Padał drobny dreszczyk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Czy przeszły dreszcze?</w:t>
      </w:r>
    </w:p>
    <w:p w:rsidR="00834996" w:rsidRDefault="00834996" w:rsidP="00834996">
      <w:pPr>
        <w:pStyle w:val="Akapitzlist"/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  <w:t>Czy zrobić jeszcze?</w:t>
      </w:r>
    </w:p>
    <w:p w:rsidR="00A770B0" w:rsidRPr="00834996" w:rsidRDefault="00A770B0" w:rsidP="00834996">
      <w:pPr>
        <w:rPr>
          <w:rStyle w:val="Uwydatnienie"/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232280" w:rsidRDefault="00D419DA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  <w:r w:rsidR="00834996">
        <w:rPr>
          <w:rFonts w:ascii="Times New Roman" w:hAnsi="Times New Roman" w:cs="Times New Roman"/>
          <w:sz w:val="24"/>
          <w:szCs w:val="24"/>
        </w:rPr>
        <w:t xml:space="preserve"> 23</w:t>
      </w:r>
      <w:r w:rsidR="00BA61F2">
        <w:rPr>
          <w:rFonts w:ascii="Times New Roman" w:hAnsi="Times New Roman" w:cs="Times New Roman"/>
          <w:sz w:val="24"/>
          <w:szCs w:val="24"/>
        </w:rPr>
        <w:t>.06</w:t>
      </w:r>
      <w:r w:rsidR="00232280" w:rsidRPr="001837A5">
        <w:rPr>
          <w:rFonts w:ascii="Times New Roman" w:hAnsi="Times New Roman" w:cs="Times New Roman"/>
          <w:sz w:val="24"/>
          <w:szCs w:val="24"/>
        </w:rPr>
        <w:t>.2020</w:t>
      </w:r>
    </w:p>
    <w:p w:rsidR="00A770B0" w:rsidRDefault="00834996" w:rsidP="00A770B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cz, IV s. 73-74</w:t>
      </w:r>
    </w:p>
    <w:p w:rsidR="00887601" w:rsidRDefault="00834996" w:rsidP="0083499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w liczeniu za pomocą patyczków </w:t>
      </w:r>
    </w:p>
    <w:p w:rsidR="00207128" w:rsidRDefault="00207128" w:rsidP="00207128">
      <w:pPr>
        <w:pStyle w:val="NormalnyWeb"/>
        <w:numPr>
          <w:ilvl w:val="0"/>
          <w:numId w:val="11"/>
        </w:numPr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 xml:space="preserve">Ćwiczenia w liczeniu za pomocą patyczków. </w:t>
      </w:r>
      <w:r w:rsidRPr="00207128">
        <w:rPr>
          <w:rFonts w:ascii="Calibri" w:hAnsi="Calibri" w:cs="Calibri"/>
          <w:sz w:val="22"/>
          <w:szCs w:val="22"/>
        </w:rPr>
        <w:t>Potrzebne będą kolorowe patyczki do liczenia lub paski papieru w różnych kolorach.</w:t>
      </w:r>
    </w:p>
    <w:p w:rsidR="00207128" w:rsidRDefault="00207128" w:rsidP="00207128">
      <w:pPr>
        <w:pStyle w:val="NormalnyWeb"/>
        <w:spacing w:before="0" w:beforeAutospacing="0" w:after="160" w:afterAutospacing="0"/>
        <w:ind w:left="360"/>
      </w:pPr>
      <w:r>
        <w:rPr>
          <w:rFonts w:ascii="Calibri" w:hAnsi="Calibri" w:cs="Calibri"/>
          <w:sz w:val="22"/>
          <w:szCs w:val="22"/>
        </w:rPr>
        <w:t>- Dziecko bierze sobie tyle patyczków, ile ma palców u rąk.</w:t>
      </w:r>
    </w:p>
    <w:p w:rsidR="00207128" w:rsidRDefault="00207128" w:rsidP="00207128">
      <w:pPr>
        <w:pStyle w:val="NormalnyWeb"/>
        <w:spacing w:before="0" w:beforeAutospacing="0" w:after="160" w:afterAutospacing="0"/>
        <w:ind w:left="720"/>
      </w:pPr>
      <w:r>
        <w:rPr>
          <w:rFonts w:ascii="Calibri" w:hAnsi="Calibri" w:cs="Calibri"/>
          <w:sz w:val="22"/>
          <w:szCs w:val="22"/>
        </w:rPr>
        <w:lastRenderedPageBreak/>
        <w:t xml:space="preserve">- Układanie z patyczków kształtów figur geometrycznych. Dziecko układa z patyczków trójkąt, prostokąt, kwadrat. Określa, ile patyczków potrzebowało do ułożenia kształtu każdej figury. </w:t>
      </w:r>
    </w:p>
    <w:p w:rsidR="00207128" w:rsidRDefault="00207128" w:rsidP="00207128">
      <w:pPr>
        <w:pStyle w:val="NormalnyWeb"/>
        <w:spacing w:before="0" w:beforeAutospacing="0" w:after="160" w:afterAutospacing="0"/>
        <w:ind w:left="720"/>
      </w:pPr>
      <w:r>
        <w:rPr>
          <w:rFonts w:ascii="Calibri" w:hAnsi="Calibri" w:cs="Calibri"/>
          <w:sz w:val="22"/>
          <w:szCs w:val="22"/>
        </w:rPr>
        <w:t xml:space="preserve">-  Układanie patyczków według kolorów. Dziecko liczy patyczki w każdym kolorze. Podaje całkowitą liczbę patyczków, mówiąc np., 3 patyczki czerwone dodać 4 patyczki zielone i dodać 3 patyczki żółte to razem 10 patyczków. Układanie działania ilustrującego liczbę patyczków. Np. 3 + 4 + 3 = 10 </w:t>
      </w:r>
    </w:p>
    <w:p w:rsidR="00207128" w:rsidRDefault="00207128" w:rsidP="00207128">
      <w:pPr>
        <w:pStyle w:val="NormalnyWeb"/>
        <w:spacing w:before="0" w:beforeAutospacing="0" w:after="160" w:afterAutospacing="0"/>
        <w:ind w:left="720"/>
      </w:pPr>
      <w:r>
        <w:rPr>
          <w:rFonts w:ascii="Calibri" w:hAnsi="Calibri" w:cs="Calibri"/>
          <w:sz w:val="22"/>
          <w:szCs w:val="22"/>
        </w:rPr>
        <w:t xml:space="preserve">-  Odkładanie patyczków, np. w kolorze żółtym. Dziecko liczy pozostałe patyczki, mówiąc: 10 odjąć 3 to siedem. Układa działanie: 10 – 3 = 7 </w:t>
      </w:r>
    </w:p>
    <w:p w:rsidR="00207128" w:rsidRDefault="00207128" w:rsidP="00207128">
      <w:pPr>
        <w:pStyle w:val="NormalnyWeb"/>
        <w:spacing w:before="0" w:beforeAutospacing="0" w:after="16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Odkładanie patyczków, np. czerwonych. Dziecko liczy pozostałe patyczki, mówiąc: 7 odjąć 3 to cztery. Układa działanie: 7 – 3 = 4 Dalsze ćwiczenia przeprowadzamy analogicznie. </w:t>
      </w:r>
    </w:p>
    <w:p w:rsidR="00207128" w:rsidRDefault="00207128" w:rsidP="00207128">
      <w:pPr>
        <w:pStyle w:val="NormalnyWeb"/>
        <w:numPr>
          <w:ilvl w:val="0"/>
          <w:numId w:val="22"/>
        </w:numPr>
        <w:spacing w:before="0" w:beforeAutospacing="0" w:after="160" w:afterAutospacing="0"/>
      </w:pPr>
      <w:r>
        <w:t>Układanie zdań z wyrazami : wakacje, morze, góry, las. Liczenie słów w zdaniach.</w:t>
      </w:r>
    </w:p>
    <w:p w:rsidR="00207128" w:rsidRPr="00887601" w:rsidRDefault="00207128" w:rsidP="00207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3987" w:rsidRDefault="00D419DA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207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</w:t>
      </w:r>
      <w:r w:rsidR="00BA61F2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="0023228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E9448B" w:rsidRDefault="00207128" w:rsidP="00887601">
      <w:pPr>
        <w:pStyle w:val="Akapitzlist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 cz. IV s. 75,76,77</w:t>
      </w:r>
    </w:p>
    <w:p w:rsidR="00887601" w:rsidRDefault="00887601" w:rsidP="00887601">
      <w:pPr>
        <w:pStyle w:val="Akapitzlist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Odsłuchanie piosenki „</w:t>
      </w:r>
      <w:r w:rsidR="00207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kolego z przedszkola ” </w:t>
      </w:r>
      <w:hyperlink r:id="rId5" w:history="1">
        <w:r w:rsidR="00207128" w:rsidRPr="00D24F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https://www.youtube.com/watch?v=LhN5NaCEjls&amp;feature=emb_title</w:t>
        </w:r>
      </w:hyperlink>
    </w:p>
    <w:p w:rsidR="00207128" w:rsidRDefault="00207128" w:rsidP="00207128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128" w:rsidRDefault="00207128" w:rsidP="0020712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I. Mój kolego z przedszkola mamy po siedem lat</w:t>
      </w:r>
      <w:r>
        <w:rPr>
          <w:rFonts w:ascii="Calibri" w:hAnsi="Calibri" w:cs="Calibri"/>
          <w:sz w:val="22"/>
          <w:szCs w:val="22"/>
        </w:rPr>
        <w:br/>
        <w:t>Tak, tak, tak</w:t>
      </w:r>
      <w:r>
        <w:rPr>
          <w:rFonts w:ascii="Calibri" w:hAnsi="Calibri" w:cs="Calibri"/>
          <w:sz w:val="22"/>
          <w:szCs w:val="22"/>
        </w:rPr>
        <w:br/>
        <w:t>Śmieje się do nas świat</w:t>
      </w:r>
      <w:r>
        <w:rPr>
          <w:rFonts w:ascii="Calibri" w:hAnsi="Calibri" w:cs="Calibri"/>
          <w:sz w:val="22"/>
          <w:szCs w:val="22"/>
        </w:rPr>
        <w:br/>
        <w:t>Tak, tak, tak</w:t>
      </w:r>
      <w:r>
        <w:rPr>
          <w:rFonts w:ascii="Calibri" w:hAnsi="Calibri" w:cs="Calibri"/>
          <w:sz w:val="22"/>
          <w:szCs w:val="22"/>
        </w:rPr>
        <w:br/>
        <w:t>Szkoła woła,</w:t>
      </w:r>
      <w:r>
        <w:rPr>
          <w:rFonts w:ascii="Calibri" w:hAnsi="Calibri" w:cs="Calibri"/>
          <w:sz w:val="22"/>
          <w:szCs w:val="22"/>
        </w:rPr>
        <w:br/>
        <w:t>Mój kolego z przedszkola miło było Cię znać,</w:t>
      </w:r>
      <w:r>
        <w:rPr>
          <w:rFonts w:ascii="Calibri" w:hAnsi="Calibri" w:cs="Calibri"/>
          <w:sz w:val="22"/>
          <w:szCs w:val="22"/>
        </w:rPr>
        <w:br/>
        <w:t>Tak, tak, tak,</w:t>
      </w:r>
      <w:r>
        <w:rPr>
          <w:rFonts w:ascii="Calibri" w:hAnsi="Calibri" w:cs="Calibri"/>
          <w:sz w:val="22"/>
          <w:szCs w:val="22"/>
        </w:rPr>
        <w:br/>
        <w:t>Ale żegnać się czas tak, tak, tak,</w:t>
      </w:r>
      <w:r>
        <w:rPr>
          <w:rFonts w:ascii="Calibri" w:hAnsi="Calibri" w:cs="Calibri"/>
          <w:sz w:val="22"/>
          <w:szCs w:val="22"/>
        </w:rPr>
        <w:br/>
        <w:t>Szkoła woła.</w:t>
      </w:r>
    </w:p>
    <w:p w:rsidR="00207128" w:rsidRDefault="00207128" w:rsidP="00207128">
      <w:pPr>
        <w:pStyle w:val="NormalnyWeb"/>
        <w:spacing w:before="0" w:beforeAutospacing="0" w:after="160" w:afterAutospacing="0"/>
      </w:pPr>
      <w:r>
        <w:br/>
      </w:r>
      <w:r>
        <w:rPr>
          <w:rFonts w:ascii="Calibri" w:hAnsi="Calibri" w:cs="Calibri"/>
          <w:sz w:val="22"/>
          <w:szCs w:val="22"/>
        </w:rPr>
        <w:t>Ref.: W przedszkolu było super,</w:t>
      </w:r>
      <w:r>
        <w:rPr>
          <w:rFonts w:ascii="Calibri" w:hAnsi="Calibri" w:cs="Calibri"/>
          <w:sz w:val="22"/>
          <w:szCs w:val="22"/>
        </w:rPr>
        <w:br/>
        <w:t>na sto dwadzieścia dwa,</w:t>
      </w:r>
      <w:r>
        <w:rPr>
          <w:rFonts w:ascii="Calibri" w:hAnsi="Calibri" w:cs="Calibri"/>
          <w:sz w:val="22"/>
          <w:szCs w:val="22"/>
        </w:rPr>
        <w:br/>
        <w:t>powtórzyć chciałbym tamte dni</w:t>
      </w:r>
      <w:r>
        <w:rPr>
          <w:rFonts w:ascii="Calibri" w:hAnsi="Calibri" w:cs="Calibri"/>
          <w:sz w:val="22"/>
          <w:szCs w:val="22"/>
        </w:rPr>
        <w:br/>
        <w:t>jeszcze jeden raz</w:t>
      </w:r>
    </w:p>
    <w:p w:rsidR="00207128" w:rsidRDefault="00207128" w:rsidP="00207128">
      <w:pPr>
        <w:pStyle w:val="NormalnyWeb"/>
        <w:spacing w:before="0" w:beforeAutospacing="0" w:after="160" w:afterAutospacing="0"/>
      </w:pPr>
      <w:r>
        <w:br/>
      </w:r>
      <w:r>
        <w:rPr>
          <w:rFonts w:ascii="Calibri" w:hAnsi="Calibri" w:cs="Calibri"/>
          <w:sz w:val="22"/>
          <w:szCs w:val="22"/>
        </w:rPr>
        <w:t>II. Koleżanko z warkoczem to już ostatni raz</w:t>
      </w:r>
      <w:r>
        <w:rPr>
          <w:rFonts w:ascii="Calibri" w:hAnsi="Calibri" w:cs="Calibri"/>
          <w:sz w:val="22"/>
          <w:szCs w:val="22"/>
        </w:rPr>
        <w:br/>
        <w:t>Tak, tak, tak</w:t>
      </w:r>
      <w:r>
        <w:rPr>
          <w:rFonts w:ascii="Calibri" w:hAnsi="Calibri" w:cs="Calibri"/>
          <w:sz w:val="22"/>
          <w:szCs w:val="22"/>
        </w:rPr>
        <w:br/>
        <w:t>Może spotkamy się tak, tak, tak,</w:t>
      </w:r>
      <w:r>
        <w:rPr>
          <w:rFonts w:ascii="Calibri" w:hAnsi="Calibri" w:cs="Calibri"/>
          <w:sz w:val="22"/>
          <w:szCs w:val="22"/>
        </w:rPr>
        <w:br/>
        <w:t>może nie,</w:t>
      </w:r>
      <w:r>
        <w:rPr>
          <w:rFonts w:ascii="Calibri" w:hAnsi="Calibri" w:cs="Calibri"/>
          <w:sz w:val="22"/>
          <w:szCs w:val="22"/>
        </w:rPr>
        <w:br/>
        <w:t>Koleżanko z warkoczem, smutno trochę mi jest</w:t>
      </w:r>
      <w:r>
        <w:rPr>
          <w:rFonts w:ascii="Calibri" w:hAnsi="Calibri" w:cs="Calibri"/>
          <w:sz w:val="22"/>
          <w:szCs w:val="22"/>
        </w:rPr>
        <w:br/>
        <w:t>Tak, tak, tak,</w:t>
      </w:r>
      <w:r>
        <w:rPr>
          <w:rFonts w:ascii="Calibri" w:hAnsi="Calibri" w:cs="Calibri"/>
          <w:sz w:val="22"/>
          <w:szCs w:val="22"/>
        </w:rPr>
        <w:br/>
        <w:t xml:space="preserve">Że nie zobaczę Cię, tak </w:t>
      </w:r>
      <w:proofErr w:type="spellStart"/>
      <w:r>
        <w:rPr>
          <w:rFonts w:ascii="Calibri" w:hAnsi="Calibri" w:cs="Calibri"/>
          <w:sz w:val="22"/>
          <w:szCs w:val="22"/>
        </w:rPr>
        <w:t>tak</w:t>
      </w:r>
      <w:proofErr w:type="spellEnd"/>
      <w:r>
        <w:rPr>
          <w:rFonts w:ascii="Calibri" w:hAnsi="Calibri" w:cs="Calibri"/>
          <w:sz w:val="22"/>
          <w:szCs w:val="22"/>
        </w:rPr>
        <w:t>, tak,</w:t>
      </w:r>
      <w:r>
        <w:rPr>
          <w:rFonts w:ascii="Calibri" w:hAnsi="Calibri" w:cs="Calibri"/>
          <w:sz w:val="22"/>
          <w:szCs w:val="22"/>
        </w:rPr>
        <w:br/>
        <w:t>Tak, jak co dzień.</w:t>
      </w:r>
    </w:p>
    <w:p w:rsidR="00207128" w:rsidRDefault="00207128" w:rsidP="0020712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Rozmowa na temat tekstu piosenki. </w:t>
      </w:r>
    </w:p>
    <w:p w:rsidR="00207128" w:rsidRDefault="00207128" w:rsidP="0020712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 xml:space="preserve">Rodzic zadaje pytania dotyczące tekstu piosenki. </w:t>
      </w:r>
    </w:p>
    <w:p w:rsidR="00207128" w:rsidRDefault="00207128" w:rsidP="0020712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lastRenderedPageBreak/>
        <w:t xml:space="preserve">− O czym jest ta piosenka? </w:t>
      </w:r>
    </w:p>
    <w:p w:rsidR="00207128" w:rsidRDefault="00207128" w:rsidP="0020712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 xml:space="preserve">− Jakie zdarzenia zapamiętasz ze swojego przedszkola? </w:t>
      </w:r>
    </w:p>
    <w:p w:rsidR="00207128" w:rsidRDefault="00010D7F" w:rsidP="00010D7F">
      <w:pPr>
        <w:pStyle w:val="Akapitzlist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plastyczna. Wykonanie akwarium</w:t>
      </w:r>
      <w:r w:rsidR="0031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instrukcja w linku </w:t>
      </w:r>
      <w:hyperlink r:id="rId6" w:history="1">
        <w:r w:rsidR="0031750B" w:rsidRPr="00D24F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https://www.youtube.com/watch?v=VLny3vKs6eM</w:t>
        </w:r>
      </w:hyperlink>
    </w:p>
    <w:p w:rsidR="0031750B" w:rsidRDefault="0031750B" w:rsidP="0031750B">
      <w:pPr>
        <w:pStyle w:val="Akapitzlist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C7B" w:rsidRDefault="0031750B" w:rsidP="00DB3C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25</w:t>
      </w:r>
      <w:r w:rsidR="00DB3C7B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.06.2020</w:t>
      </w:r>
    </w:p>
    <w:p w:rsidR="00DB3C7B" w:rsidRDefault="0031750B" w:rsidP="00DB3C7B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 cz. IV s. 78, 79, 80</w:t>
      </w:r>
    </w:p>
    <w:p w:rsidR="00E77709" w:rsidRDefault="00E77709" w:rsidP="00E77709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 wakacje:</w:t>
      </w:r>
    </w:p>
    <w:p w:rsidR="00E77709" w:rsidRDefault="00E77709" w:rsidP="00E77709">
      <w:pPr>
        <w:pStyle w:val="NormalnyWeb"/>
        <w:ind w:left="360"/>
      </w:pPr>
      <w:r>
        <w:t>-Głowa nie jest od parady</w:t>
      </w:r>
      <w:r>
        <w:br/>
        <w:t>i służyć ci musi dalej.</w:t>
      </w:r>
      <w:r>
        <w:br/>
        <w:t>Dbaj więc o nią i osłaniaj,</w:t>
      </w:r>
      <w:r>
        <w:br/>
        <w:t>kiedy słońce pali.</w:t>
      </w:r>
    </w:p>
    <w:p w:rsidR="00E77709" w:rsidRDefault="00E77709" w:rsidP="00E77709">
      <w:pPr>
        <w:pStyle w:val="NormalnyWeb"/>
        <w:ind w:left="360"/>
      </w:pPr>
      <w:r>
        <w:t>-Płynie w rzece woda,</w:t>
      </w:r>
      <w:r>
        <w:br/>
        <w:t>chłodna, bystra, czysta.</w:t>
      </w:r>
      <w:r>
        <w:br/>
        <w:t>Tylko przy dorosłych</w:t>
      </w:r>
      <w:r>
        <w:br/>
        <w:t>z kąpieli korzystaj.</w:t>
      </w:r>
    </w:p>
    <w:p w:rsidR="00E77709" w:rsidRDefault="00E77709" w:rsidP="00E77709">
      <w:pPr>
        <w:pStyle w:val="NormalnyWeb"/>
        <w:ind w:left="360"/>
      </w:pPr>
      <w:r>
        <w:t>-Jagody nieznane</w:t>
      </w:r>
      <w:r>
        <w:br/>
        <w:t>gdy zobaczysz w borze,</w:t>
      </w:r>
      <w:r>
        <w:br/>
        <w:t>nie zrywaj! nie zjadaj!</w:t>
      </w:r>
      <w:r>
        <w:br/>
        <w:t>bo zatruć się możesz.</w:t>
      </w:r>
    </w:p>
    <w:p w:rsidR="00E77709" w:rsidRDefault="00E77709" w:rsidP="00E77709">
      <w:pPr>
        <w:pStyle w:val="NormalnyWeb"/>
        <w:ind w:left="360"/>
      </w:pPr>
      <w:r>
        <w:t>-Urządzamy grzybobranie.</w:t>
      </w:r>
      <w:r>
        <w:br/>
        <w:t>Jaka rada stąd wynika?</w:t>
      </w:r>
      <w:r>
        <w:br/>
        <w:t>Gdy jakiegoś grzyba nie znasz,</w:t>
      </w:r>
      <w:r>
        <w:br/>
        <w:t>Nie wkładaj go do koszyka.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opalanie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na plaży piasek parzy. My się słońca nie boimy Bo nas chroni krem z filtrami. Smarujemy się nim sami! Bo mam czapkę taką z daszkiem, A siostrzyczka ma kapelusz. Na wakacjach...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Na wakacje ruszać czas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Za dni kilka –o tej porze będę witać polskie morze. Bo najbardziej mi się marzy żeby bawić się na plaży.   A ja chciałbym dotknąć chmury i dlatego jadę w góry. Razem...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Na 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 rodzicami idziemy na dworzec. Już czeka na nas pociąg! Jedziemy nad morze!   Walizka pełna ubrań, A głowa pełna marzeń. Co czeka nas na miejscu, Za chwilę się...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Tato, czy już lato?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Powiedz, proszę! Powiedz tato po czym można poznać lato? Skąd na przykład wiadomo, że już się zaczyna? Po prostu: Po słodkich malinach; Po bitej śmietanie z truskawkami; Po kompocie...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Wakacyjne rady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 nie jest od parady i służyć ci musi dalej. Dbaj więc o nią i osłaniaj, kiedy słońce pali.   Płynie w rzece woda, chłodna, bystra, czysta. Tylko przy dorosłych z...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Walizki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Walizki Nie są po to by stać. Lubią ciągłe podróże; Lubią być jak najdłużej Spakowane po brzegi.   Czy to podróż daleka, czy też nie! całkiem...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Wesoła kąpiel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słońce mocno praży, najprzyjemniej jest na plaży. Złoty piasek w pięty grzeje. Ja się śmieję, wiatr się śmieje! Chociaż rzeczka chłodem kusi, czy bezpieczna, sprawdzić...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 wakacyjne cz. I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Na małych krzaczkach w promieniach słonka dojrzewają. Są słodkie i pyszne i czerwony kolor mają./truskawki/   Jakie to na drzewie dojrzewają przysmaki, które lubią jeść...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 wakacyjne cz. II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Gdy tylko lato się zaczyna na krzaku dojrzewa /malina/ Mnóstwo w niej witamin i kształt ma kuleczki. Najsmaczniejszy i najzdrowszy sok z czarnej .../porzeczki/   Duża...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 wakacyjne cz. III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Wakacje!</w:t>
      </w: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709" w:rsidRPr="00E77709" w:rsidRDefault="00E77709" w:rsidP="00E77709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09">
        <w:rPr>
          <w:rFonts w:ascii="Times New Roman" w:eastAsia="Times New Roman" w:hAnsi="Times New Roman" w:cs="Times New Roman"/>
          <w:sz w:val="24"/>
          <w:szCs w:val="24"/>
          <w:lang w:eastAsia="pl-PL"/>
        </w:rPr>
        <w:t>W wodzie zawsze je zakładam, Przez ręce, głowę. Już się teraz nie utopię. Bo mam koło /ratunkowe/.   Gdy słońce mocno świeci To wtedy nam się marzy By koc szybko..</w:t>
      </w:r>
    </w:p>
    <w:p w:rsidR="00DB3C7B" w:rsidRDefault="00DB3C7B" w:rsidP="00DB3C7B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C7B" w:rsidRDefault="00E77709" w:rsidP="00DB3C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26</w:t>
      </w:r>
      <w:r w:rsidR="00DB3C7B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.06.2020</w:t>
      </w:r>
    </w:p>
    <w:p w:rsidR="00E9448B" w:rsidRDefault="00E77709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Wam za wspólnie spędzony czas. Życzę Wam wspaniałych, słonecznych i bezpiecznych wakacji.</w:t>
      </w:r>
    </w:p>
    <w:p w:rsidR="00F87590" w:rsidRDefault="00F87590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Kochane Dzieci!</w:t>
      </w:r>
    </w:p>
    <w:p w:rsidR="00F87590" w:rsidRDefault="00F87590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Szybko minął nam ten przedszkolny rok…Zaczyna się najpiękniejsza pora- wakacje… To czas letnich kąpieli, słońca, długich spacerów i ciekawych przygód. Życzę Wam by wakacje były bezpieczne, pełne wrażeń, nowych kolegów, miejsc i zabaw. A gdy już odpoczniecie- wracajcie do przedszkola</w:t>
      </w:r>
      <w:r w:rsidR="00A20755">
        <w:rPr>
          <w:rFonts w:ascii="Times New Roman" w:eastAsia="Times New Roman" w:hAnsi="Times New Roman" w:cs="Times New Roman"/>
          <w:sz w:val="24"/>
          <w:szCs w:val="24"/>
          <w:lang w:eastAsia="pl-PL"/>
        </w:rPr>
        <w:t>, roześmiane i opalone. Będę na was czekać!</w:t>
      </w:r>
    </w:p>
    <w:p w:rsidR="00A20755" w:rsidRDefault="00A20755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Rodzice!</w:t>
      </w:r>
    </w:p>
    <w:p w:rsidR="00A20755" w:rsidRDefault="00A20755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Wam za wspólnie spędzony rok i życzę byście w tych letnich, wakacyjnych miesiącach znaleźli chwilę na rodzinny wypoczynek, na ulubioną aktywność, na realizowanie marzeń. Niech wakacje będą dla Was bezpieczne i niech Wam sprawią wielką frajdę!</w:t>
      </w:r>
    </w:p>
    <w:p w:rsidR="000B6A84" w:rsidRDefault="000B6A84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Pani Ania</w:t>
      </w:r>
    </w:p>
    <w:p w:rsidR="00D419DA" w:rsidRPr="00232280" w:rsidRDefault="00D419DA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419DA" w:rsidRPr="00232280" w:rsidSect="00E8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915"/>
    <w:multiLevelType w:val="hybridMultilevel"/>
    <w:tmpl w:val="31E43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119"/>
    <w:multiLevelType w:val="hybridMultilevel"/>
    <w:tmpl w:val="B87C1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47C26"/>
    <w:multiLevelType w:val="multilevel"/>
    <w:tmpl w:val="2CC6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166AB"/>
    <w:multiLevelType w:val="multilevel"/>
    <w:tmpl w:val="09D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D0C29"/>
    <w:multiLevelType w:val="multilevel"/>
    <w:tmpl w:val="579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33B94"/>
    <w:multiLevelType w:val="hybridMultilevel"/>
    <w:tmpl w:val="3252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4E05"/>
    <w:multiLevelType w:val="hybridMultilevel"/>
    <w:tmpl w:val="7A545E88"/>
    <w:lvl w:ilvl="0" w:tplc="1BE09F3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B2B1CE8"/>
    <w:multiLevelType w:val="hybridMultilevel"/>
    <w:tmpl w:val="29D0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12572"/>
    <w:multiLevelType w:val="hybridMultilevel"/>
    <w:tmpl w:val="22D6BE34"/>
    <w:lvl w:ilvl="0" w:tplc="B7D2A332">
      <w:start w:val="1"/>
      <w:numFmt w:val="decimal"/>
      <w:lvlText w:val="%1."/>
      <w:lvlJc w:val="left"/>
      <w:pPr>
        <w:ind w:left="144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B453BC"/>
    <w:multiLevelType w:val="hybridMultilevel"/>
    <w:tmpl w:val="9A841E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6A60F53"/>
    <w:multiLevelType w:val="hybridMultilevel"/>
    <w:tmpl w:val="141A7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560C"/>
    <w:multiLevelType w:val="hybridMultilevel"/>
    <w:tmpl w:val="951CF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E90A67"/>
    <w:multiLevelType w:val="hybridMultilevel"/>
    <w:tmpl w:val="91640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821CA"/>
    <w:multiLevelType w:val="multilevel"/>
    <w:tmpl w:val="EDE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602D6"/>
    <w:multiLevelType w:val="hybridMultilevel"/>
    <w:tmpl w:val="C1EC2422"/>
    <w:lvl w:ilvl="0" w:tplc="ADFA0032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75824"/>
    <w:multiLevelType w:val="hybridMultilevel"/>
    <w:tmpl w:val="436C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AD8"/>
    <w:multiLevelType w:val="hybridMultilevel"/>
    <w:tmpl w:val="2C28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F5DEF"/>
    <w:multiLevelType w:val="hybridMultilevel"/>
    <w:tmpl w:val="B7BAF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7109A"/>
    <w:multiLevelType w:val="hybridMultilevel"/>
    <w:tmpl w:val="107A6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315A12"/>
    <w:multiLevelType w:val="hybridMultilevel"/>
    <w:tmpl w:val="48E6F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17491"/>
    <w:multiLevelType w:val="hybridMultilevel"/>
    <w:tmpl w:val="23CE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70F3B"/>
    <w:multiLevelType w:val="hybridMultilevel"/>
    <w:tmpl w:val="14CA0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32A31"/>
    <w:multiLevelType w:val="hybridMultilevel"/>
    <w:tmpl w:val="C0FC0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3"/>
  </w:num>
  <w:num w:numId="10">
    <w:abstractNumId w:val="15"/>
  </w:num>
  <w:num w:numId="11">
    <w:abstractNumId w:val="20"/>
  </w:num>
  <w:num w:numId="12">
    <w:abstractNumId w:val="5"/>
  </w:num>
  <w:num w:numId="13">
    <w:abstractNumId w:val="17"/>
  </w:num>
  <w:num w:numId="14">
    <w:abstractNumId w:val="22"/>
  </w:num>
  <w:num w:numId="15">
    <w:abstractNumId w:val="21"/>
  </w:num>
  <w:num w:numId="16">
    <w:abstractNumId w:val="18"/>
  </w:num>
  <w:num w:numId="17">
    <w:abstractNumId w:val="16"/>
  </w:num>
  <w:num w:numId="18">
    <w:abstractNumId w:val="10"/>
  </w:num>
  <w:num w:numId="19">
    <w:abstractNumId w:val="12"/>
  </w:num>
  <w:num w:numId="20">
    <w:abstractNumId w:val="0"/>
  </w:num>
  <w:num w:numId="21">
    <w:abstractNumId w:val="19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80"/>
    <w:rsid w:val="00002FF0"/>
    <w:rsid w:val="00010D7F"/>
    <w:rsid w:val="00031F5C"/>
    <w:rsid w:val="000B6A84"/>
    <w:rsid w:val="001653C8"/>
    <w:rsid w:val="00207128"/>
    <w:rsid w:val="002137DF"/>
    <w:rsid w:val="00232280"/>
    <w:rsid w:val="002A774F"/>
    <w:rsid w:val="002B2570"/>
    <w:rsid w:val="002D7AE0"/>
    <w:rsid w:val="002F443F"/>
    <w:rsid w:val="003000FC"/>
    <w:rsid w:val="0031750B"/>
    <w:rsid w:val="00361F58"/>
    <w:rsid w:val="00367388"/>
    <w:rsid w:val="0037636A"/>
    <w:rsid w:val="003E6EA9"/>
    <w:rsid w:val="003F3372"/>
    <w:rsid w:val="00533C8E"/>
    <w:rsid w:val="006C1AC7"/>
    <w:rsid w:val="007E6213"/>
    <w:rsid w:val="00834996"/>
    <w:rsid w:val="00887601"/>
    <w:rsid w:val="008D1959"/>
    <w:rsid w:val="0093025F"/>
    <w:rsid w:val="00937AE3"/>
    <w:rsid w:val="00943987"/>
    <w:rsid w:val="009564F2"/>
    <w:rsid w:val="009826A2"/>
    <w:rsid w:val="00A20755"/>
    <w:rsid w:val="00A770B0"/>
    <w:rsid w:val="00AB265E"/>
    <w:rsid w:val="00AE1E19"/>
    <w:rsid w:val="00B1481E"/>
    <w:rsid w:val="00B70A9A"/>
    <w:rsid w:val="00BA61F2"/>
    <w:rsid w:val="00D419DA"/>
    <w:rsid w:val="00D80B80"/>
    <w:rsid w:val="00DB3C7B"/>
    <w:rsid w:val="00E77709"/>
    <w:rsid w:val="00E83000"/>
    <w:rsid w:val="00E9448B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CFF2B-A663-4382-BB5A-82CC028F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2280"/>
    <w:rPr>
      <w:i/>
      <w:iCs/>
    </w:rPr>
  </w:style>
  <w:style w:type="character" w:styleId="Pogrubienie">
    <w:name w:val="Strong"/>
    <w:basedOn w:val="Domylnaczcionkaakapitu"/>
    <w:uiPriority w:val="22"/>
    <w:qFormat/>
    <w:rsid w:val="00232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22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7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ny3vKs6eM" TargetMode="External"/><Relationship Id="rId5" Type="http://schemas.openxmlformats.org/officeDocument/2006/relationships/hyperlink" Target="https://www.youtube.com/watch?v=LhN5NaCEjls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Barbara</cp:lastModifiedBy>
  <cp:revision>2</cp:revision>
  <dcterms:created xsi:type="dcterms:W3CDTF">2020-06-22T06:50:00Z</dcterms:created>
  <dcterms:modified xsi:type="dcterms:W3CDTF">2020-06-22T06:50:00Z</dcterms:modified>
</cp:coreProperties>
</file>